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20F7" w:rsidRPr="00C8697C" w:rsidRDefault="00C8697C" w:rsidP="00C8697C">
      <w:pPr>
        <w:tabs>
          <w:tab w:val="left" w:pos="2268"/>
        </w:tabs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        </w:t>
      </w:r>
      <w:r>
        <w:rPr>
          <w:rFonts w:ascii="Cambria" w:hAnsi="Cambria" w:cs="Arial"/>
        </w:rPr>
        <w:t xml:space="preserve">   </w:t>
      </w:r>
      <w:r w:rsidRPr="00C8697C">
        <w:rPr>
          <w:rFonts w:ascii="Cambria" w:hAnsi="Cambria" w:cs="Arial"/>
        </w:rPr>
        <w:t xml:space="preserve">       </w:t>
      </w:r>
      <w:r w:rsidR="002220F7" w:rsidRPr="00C8697C">
        <w:rPr>
          <w:rFonts w:ascii="Cambria" w:hAnsi="Cambria" w:cs="Arial"/>
          <w:noProof/>
        </w:rPr>
        <w:drawing>
          <wp:inline distT="0" distB="0" distL="0" distR="0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0F7" w:rsidRPr="00C8697C" w:rsidRDefault="00C8697C" w:rsidP="00C8697C">
      <w:pPr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   </w:t>
      </w:r>
      <w:r w:rsidR="002220F7" w:rsidRPr="00C8697C">
        <w:rPr>
          <w:rFonts w:ascii="Cambria" w:hAnsi="Cambria" w:cs="Arial"/>
        </w:rPr>
        <w:t>REPUBLIKA HRVATSKA</w:t>
      </w:r>
    </w:p>
    <w:p w:rsidR="002220F7" w:rsidRPr="00C8697C" w:rsidRDefault="002220F7" w:rsidP="00C8697C">
      <w:pPr>
        <w:pStyle w:val="Tijeloteksta2"/>
        <w:ind w:right="5408"/>
        <w:rPr>
          <w:rFonts w:ascii="Cambria" w:hAnsi="Cambria" w:cs="Arial"/>
          <w:sz w:val="24"/>
        </w:rPr>
      </w:pPr>
      <w:r w:rsidRPr="00C8697C">
        <w:rPr>
          <w:rFonts w:ascii="Cambria" w:hAnsi="Cambria" w:cs="Arial"/>
          <w:sz w:val="24"/>
        </w:rPr>
        <w:t xml:space="preserve">VUKOVARSKO-SRIJEMSKA </w:t>
      </w:r>
      <w:r w:rsidR="00C8697C" w:rsidRPr="00C8697C">
        <w:rPr>
          <w:rFonts w:ascii="Cambria" w:hAnsi="Cambria" w:cs="Arial"/>
          <w:sz w:val="24"/>
        </w:rPr>
        <w:t xml:space="preserve">     </w:t>
      </w:r>
      <w:r w:rsidRPr="00C8697C">
        <w:rPr>
          <w:rFonts w:ascii="Cambria" w:hAnsi="Cambria" w:cs="Arial"/>
          <w:sz w:val="24"/>
        </w:rPr>
        <w:t>ŽUPANIJA</w:t>
      </w:r>
    </w:p>
    <w:p w:rsidR="002220F7" w:rsidRPr="00C8697C" w:rsidRDefault="00C8697C" w:rsidP="00C8697C">
      <w:pPr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 </w:t>
      </w:r>
      <w:r w:rsidR="002220F7" w:rsidRPr="00C8697C">
        <w:rPr>
          <w:rFonts w:ascii="Cambria" w:hAnsi="Cambria" w:cs="Arial"/>
        </w:rPr>
        <w:t>OPĆINA STARI JANKOVCI</w:t>
      </w:r>
    </w:p>
    <w:p w:rsidR="002220F7" w:rsidRPr="00C8697C" w:rsidRDefault="002220F7" w:rsidP="002220F7">
      <w:pPr>
        <w:pStyle w:val="Naslov1"/>
        <w:ind w:right="5408"/>
        <w:jc w:val="center"/>
        <w:rPr>
          <w:rFonts w:ascii="Cambria" w:hAnsi="Cambria"/>
          <w:b w:val="0"/>
          <w:bCs w:val="0"/>
        </w:rPr>
      </w:pPr>
      <w:r w:rsidRPr="00C8697C">
        <w:rPr>
          <w:rFonts w:ascii="Cambria" w:hAnsi="Cambria"/>
        </w:rPr>
        <w:t>Općinsko vijeće</w:t>
      </w:r>
    </w:p>
    <w:p w:rsidR="002220F7" w:rsidRPr="00C8697C" w:rsidRDefault="002220F7" w:rsidP="002220F7">
      <w:pPr>
        <w:pStyle w:val="Naslov2"/>
        <w:rPr>
          <w:rFonts w:ascii="Cambria" w:hAnsi="Cambria"/>
        </w:rPr>
      </w:pPr>
      <w:r w:rsidRPr="00C8697C">
        <w:rPr>
          <w:rFonts w:ascii="Cambria" w:hAnsi="Cambria"/>
        </w:rPr>
        <w:t>KLASA:026-02/20-</w:t>
      </w:r>
      <w:r w:rsidR="00C8697C" w:rsidRPr="00C8697C">
        <w:rPr>
          <w:rFonts w:ascii="Cambria" w:hAnsi="Cambria"/>
        </w:rPr>
        <w:t>23</w:t>
      </w:r>
      <w:r w:rsidRPr="00C8697C">
        <w:rPr>
          <w:rFonts w:ascii="Cambria" w:hAnsi="Cambria"/>
        </w:rPr>
        <w:t>/02</w:t>
      </w:r>
    </w:p>
    <w:p w:rsidR="002220F7" w:rsidRPr="00C8697C" w:rsidRDefault="002220F7" w:rsidP="002220F7">
      <w:pPr>
        <w:pStyle w:val="Naslov2"/>
        <w:rPr>
          <w:rFonts w:ascii="Cambria" w:hAnsi="Cambria"/>
        </w:rPr>
      </w:pPr>
      <w:r w:rsidRPr="00C8697C">
        <w:rPr>
          <w:rFonts w:ascii="Cambria" w:hAnsi="Cambria"/>
        </w:rPr>
        <w:t>URBROJ:2188/10-01-20-</w:t>
      </w:r>
      <w:r w:rsidR="00C8697C" w:rsidRPr="00C8697C">
        <w:rPr>
          <w:rFonts w:ascii="Cambria" w:hAnsi="Cambria"/>
        </w:rPr>
        <w:t>04</w:t>
      </w:r>
    </w:p>
    <w:p w:rsidR="002220F7" w:rsidRPr="00C8697C" w:rsidRDefault="002220F7" w:rsidP="002220F7">
      <w:pPr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U Starim </w:t>
      </w:r>
      <w:proofErr w:type="spellStart"/>
      <w:r w:rsidRPr="00C8697C">
        <w:rPr>
          <w:rFonts w:ascii="Cambria" w:hAnsi="Cambria" w:cs="Arial"/>
        </w:rPr>
        <w:t>Jankovcima</w:t>
      </w:r>
      <w:proofErr w:type="spellEnd"/>
      <w:r w:rsidRPr="00C8697C">
        <w:rPr>
          <w:rFonts w:ascii="Cambria" w:hAnsi="Cambria" w:cs="Arial"/>
        </w:rPr>
        <w:t>,</w:t>
      </w:r>
      <w:r w:rsidR="00C8697C" w:rsidRPr="00C8697C">
        <w:rPr>
          <w:rFonts w:ascii="Cambria" w:hAnsi="Cambria" w:cs="Arial"/>
        </w:rPr>
        <w:t xml:space="preserve"> 12.</w:t>
      </w:r>
      <w:r w:rsidRPr="00C8697C">
        <w:rPr>
          <w:rFonts w:ascii="Cambria" w:hAnsi="Cambria" w:cs="Arial"/>
        </w:rPr>
        <w:t xml:space="preserve"> svibnja  2020. godine</w:t>
      </w:r>
    </w:p>
    <w:p w:rsidR="002220F7" w:rsidRPr="00C8697C" w:rsidRDefault="002220F7" w:rsidP="00BE659D">
      <w:pPr>
        <w:jc w:val="both"/>
        <w:rPr>
          <w:rFonts w:ascii="Cambria" w:hAnsi="Cambria" w:cs="Tahoma"/>
        </w:rPr>
      </w:pPr>
    </w:p>
    <w:p w:rsidR="002220F7" w:rsidRPr="00C8697C" w:rsidRDefault="002220F7" w:rsidP="002220F7">
      <w:pPr>
        <w:ind w:firstLine="708"/>
        <w:jc w:val="both"/>
        <w:rPr>
          <w:rFonts w:ascii="Cambria" w:hAnsi="Cambri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Temeljem članka 72. Zakona o komunalnom gospodarstvu (N.N. 68/18., 110/18. i 32/20), te članka 32. Statuta Općine Stari Jankovci (Službeni vjesnik Vukovarsko-srijemske županije 5/13, 2/18 i 3/20), Općinsko vijeće Općine Stari Jankovci na svojoj 23. sjednici održanoj dana 12.svibnja  2020. godine, donijelo je:</w:t>
      </w:r>
    </w:p>
    <w:p w:rsidR="002220F7" w:rsidRPr="00C8697C" w:rsidRDefault="002220F7" w:rsidP="002220F7">
      <w:pPr>
        <w:ind w:firstLine="708"/>
        <w:jc w:val="center"/>
        <w:rPr>
          <w:rFonts w:ascii="Cambria" w:hAnsi="Cambria" w:cs="Tahoma"/>
          <w:b/>
        </w:rPr>
      </w:pPr>
      <w:r w:rsidRPr="00C8697C">
        <w:rPr>
          <w:rFonts w:ascii="Cambria" w:hAnsi="Cambria" w:cs="Tahoma"/>
          <w:b/>
        </w:rPr>
        <w:t xml:space="preserve"> Izmjene Programa</w:t>
      </w:r>
    </w:p>
    <w:p w:rsidR="002220F7" w:rsidRPr="00C8697C" w:rsidRDefault="002220F7" w:rsidP="002220F7">
      <w:pPr>
        <w:ind w:firstLine="708"/>
        <w:jc w:val="center"/>
        <w:rPr>
          <w:rFonts w:ascii="Cambria" w:hAnsi="Cambria" w:cs="Tahoma"/>
          <w:b/>
        </w:rPr>
      </w:pPr>
      <w:r w:rsidRPr="00C8697C">
        <w:rPr>
          <w:rFonts w:ascii="Cambria" w:hAnsi="Cambria" w:cs="Tahoma"/>
          <w:b/>
        </w:rPr>
        <w:t>održavanja komunalne infrastrukture</w:t>
      </w:r>
    </w:p>
    <w:p w:rsidR="002220F7" w:rsidRPr="00C8697C" w:rsidRDefault="002220F7" w:rsidP="00BE659D">
      <w:pPr>
        <w:ind w:firstLine="708"/>
        <w:jc w:val="center"/>
        <w:rPr>
          <w:rFonts w:ascii="Cambria" w:hAnsi="Cambria" w:cs="Tahoma"/>
          <w:b/>
        </w:rPr>
      </w:pPr>
      <w:r w:rsidRPr="00C8697C">
        <w:rPr>
          <w:rFonts w:ascii="Cambria" w:hAnsi="Cambria" w:cs="Tahoma"/>
          <w:b/>
        </w:rPr>
        <w:t>u 2020. godini</w:t>
      </w:r>
    </w:p>
    <w:p w:rsidR="002220F7" w:rsidRPr="00C8697C" w:rsidRDefault="002220F7" w:rsidP="002220F7">
      <w:pPr>
        <w:ind w:left="708"/>
        <w:jc w:val="both"/>
        <w:rPr>
          <w:rFonts w:ascii="Cambria" w:hAnsi="Cambria" w:cs="Tahoma"/>
        </w:rPr>
      </w:pPr>
    </w:p>
    <w:p w:rsidR="002220F7" w:rsidRPr="00C8697C" w:rsidRDefault="002220F7" w:rsidP="00C8697C">
      <w:pPr>
        <w:jc w:val="center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Članak 1.</w:t>
      </w:r>
    </w:p>
    <w:p w:rsidR="00C8697C" w:rsidRDefault="002220F7" w:rsidP="00C8697C">
      <w:pPr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U Programu održavanja komunalne infrastrukture mijenja se članak 3. i glasi:</w:t>
      </w:r>
    </w:p>
    <w:p w:rsidR="002220F7" w:rsidRPr="00C8697C" w:rsidRDefault="002220F7" w:rsidP="00C8697C">
      <w:pPr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“Sukladno članku 1. Programa  održavanja komunalne infrastrukture, obuhvaća slijedeće komunalne djelatnosti</w:t>
      </w:r>
      <w:r w:rsidR="00BE659D" w:rsidRPr="00C8697C">
        <w:rPr>
          <w:rFonts w:ascii="Cambria" w:hAnsi="Cambria" w:cs="Tahoma"/>
          <w:sz w:val="22"/>
          <w:szCs w:val="22"/>
        </w:rPr>
        <w:t>:</w:t>
      </w:r>
    </w:p>
    <w:p w:rsidR="002220F7" w:rsidRPr="00C8697C" w:rsidRDefault="002220F7" w:rsidP="00C8697C">
      <w:pPr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1.održavanje nerazvrstanih cesta, te nabava opreme i zimsko održavanje – iz sredstava komunalne naknade, komunalnog doprinosa i poreza – </w:t>
      </w:r>
      <w:r w:rsidR="00BE659D" w:rsidRPr="00C8697C">
        <w:rPr>
          <w:rFonts w:ascii="Cambria" w:hAnsi="Cambria" w:cs="Tahoma"/>
          <w:sz w:val="22"/>
          <w:szCs w:val="22"/>
        </w:rPr>
        <w:t>2</w:t>
      </w:r>
      <w:r w:rsidRPr="00C8697C">
        <w:rPr>
          <w:rFonts w:ascii="Cambria" w:hAnsi="Cambria" w:cs="Tahoma"/>
          <w:sz w:val="22"/>
          <w:szCs w:val="22"/>
        </w:rPr>
        <w:t>30.000,00 kn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2. održavanje javnih površina na kojima nije dopušten promet motornim vozilima i druge komunalne usluge – sredstva zakupa i prodaja poljoprivrednog zemljišta </w:t>
      </w:r>
      <w:r w:rsidR="00D26C3B" w:rsidRPr="00C8697C">
        <w:rPr>
          <w:rFonts w:ascii="Cambria" w:hAnsi="Cambria" w:cs="Tahoma"/>
          <w:sz w:val="22"/>
          <w:szCs w:val="22"/>
        </w:rPr>
        <w:t>633.4</w:t>
      </w:r>
      <w:r w:rsidRPr="00C8697C">
        <w:rPr>
          <w:rFonts w:ascii="Cambria" w:hAnsi="Cambria" w:cs="Tahoma"/>
          <w:sz w:val="22"/>
          <w:szCs w:val="22"/>
        </w:rPr>
        <w:t>00,00 kn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3. održavanje javnih zelenih površina i čistoće javnih površina – </w:t>
      </w:r>
      <w:r w:rsidR="00FC2D17" w:rsidRPr="00C8697C">
        <w:rPr>
          <w:rFonts w:ascii="Cambria" w:hAnsi="Cambria" w:cs="Tahoma"/>
          <w:sz w:val="22"/>
          <w:szCs w:val="22"/>
        </w:rPr>
        <w:t>105</w:t>
      </w:r>
      <w:r w:rsidRPr="00C8697C">
        <w:rPr>
          <w:rFonts w:ascii="Cambria" w:hAnsi="Cambria" w:cs="Tahoma"/>
          <w:sz w:val="22"/>
          <w:szCs w:val="22"/>
        </w:rPr>
        <w:t>.000,00 kn (košnja trave, usluge raznih strojeva, sadnice ukrasno bilje) – iz sredstava komunalne naknade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4. održavanje građevina, uređaja i predmeta javne namjene – 200.000,00 kn investicijsko održavanje – iz sredstava komunalne naknade i općih prihoda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 5. održavanje groblja – 50.000,00 kn – ulaganja na građevinskim objektima iz sredstava komunalnog doprinosa i grobne naknade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 6. održavanje javne rasvjete –– 120.000,00 kuna iz sredstava komunalne naknade </w:t>
      </w:r>
    </w:p>
    <w:p w:rsidR="002220F7" w:rsidRPr="00C8697C" w:rsidRDefault="002220F7" w:rsidP="00C8697C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 7. održavanje deponija i reciklažnog dvorišta -  50.000,00 kuna.</w:t>
      </w:r>
    </w:p>
    <w:p w:rsidR="00BE659D" w:rsidRPr="00C8697C" w:rsidRDefault="00BE659D" w:rsidP="00C8697C">
      <w:pPr>
        <w:ind w:left="45"/>
        <w:jc w:val="both"/>
        <w:rPr>
          <w:rFonts w:ascii="Cambria" w:hAnsi="Cambria" w:cs="Tahoma"/>
          <w:sz w:val="22"/>
          <w:szCs w:val="22"/>
        </w:rPr>
      </w:pPr>
    </w:p>
    <w:p w:rsidR="00BE659D" w:rsidRPr="00C8697C" w:rsidRDefault="00BE659D" w:rsidP="00BE659D">
      <w:pPr>
        <w:ind w:left="45"/>
        <w:jc w:val="center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Članak 2.</w:t>
      </w:r>
    </w:p>
    <w:p w:rsidR="00BE659D" w:rsidRPr="00C8697C" w:rsidRDefault="00BE659D" w:rsidP="00BE659D">
      <w:pPr>
        <w:ind w:left="45"/>
        <w:jc w:val="both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>Preostali dijelovi Programa održavanja komunalne infrastrukture u 2020. se ne mijenjaju.</w:t>
      </w:r>
    </w:p>
    <w:p w:rsidR="002220F7" w:rsidRPr="00C8697C" w:rsidRDefault="002220F7" w:rsidP="002220F7">
      <w:pPr>
        <w:ind w:left="2133"/>
        <w:rPr>
          <w:rFonts w:ascii="Cambria" w:hAnsi="Cambria" w:cs="Tahoma"/>
          <w:sz w:val="22"/>
          <w:szCs w:val="22"/>
        </w:rPr>
      </w:pPr>
    </w:p>
    <w:p w:rsidR="002220F7" w:rsidRPr="00C8697C" w:rsidRDefault="002220F7" w:rsidP="00C8697C">
      <w:pPr>
        <w:jc w:val="center"/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Tahoma"/>
          <w:sz w:val="22"/>
          <w:szCs w:val="22"/>
        </w:rPr>
        <w:t xml:space="preserve">Članak </w:t>
      </w:r>
      <w:r w:rsidR="00BE659D" w:rsidRPr="00C8697C">
        <w:rPr>
          <w:rFonts w:ascii="Cambria" w:hAnsi="Cambria" w:cs="Tahoma"/>
          <w:sz w:val="22"/>
          <w:szCs w:val="22"/>
        </w:rPr>
        <w:t>3</w:t>
      </w:r>
      <w:r w:rsidRPr="00C8697C">
        <w:rPr>
          <w:rFonts w:ascii="Cambria" w:hAnsi="Cambria" w:cs="Tahoma"/>
          <w:sz w:val="22"/>
          <w:szCs w:val="22"/>
        </w:rPr>
        <w:t>.</w:t>
      </w:r>
    </w:p>
    <w:p w:rsidR="002220F7" w:rsidRPr="00C8697C" w:rsidRDefault="002220F7" w:rsidP="002220F7">
      <w:pPr>
        <w:rPr>
          <w:rFonts w:ascii="Cambria" w:hAnsi="Cambria" w:cs="Tahoma"/>
          <w:sz w:val="22"/>
          <w:szCs w:val="22"/>
        </w:rPr>
      </w:pPr>
      <w:r w:rsidRPr="00C8697C">
        <w:rPr>
          <w:rFonts w:ascii="Cambria" w:hAnsi="Cambria" w:cs="Arial"/>
          <w:sz w:val="22"/>
          <w:szCs w:val="22"/>
        </w:rPr>
        <w:t xml:space="preserve">Ovaj </w:t>
      </w:r>
      <w:r w:rsidRPr="00C8697C">
        <w:rPr>
          <w:rFonts w:ascii="Cambria" w:hAnsi="Cambria" w:cs="Tahoma"/>
          <w:sz w:val="22"/>
          <w:szCs w:val="22"/>
        </w:rPr>
        <w:t>Program objaviti će se u Službenom  vjesniku Vukovarsko – srijemske županije, a stupa na snagu osmi dan od dana objave.</w:t>
      </w:r>
      <w:r w:rsidRPr="00C8697C">
        <w:rPr>
          <w:rFonts w:ascii="Cambria" w:hAnsi="Cambria" w:cs="Tahoma"/>
          <w:sz w:val="22"/>
          <w:szCs w:val="22"/>
        </w:rPr>
        <w:tab/>
      </w:r>
    </w:p>
    <w:p w:rsidR="002220F7" w:rsidRPr="00C8697C" w:rsidRDefault="002220F7" w:rsidP="002220F7">
      <w:pPr>
        <w:ind w:left="360"/>
        <w:rPr>
          <w:rFonts w:ascii="Cambria" w:hAnsi="Cambria" w:cs="Arial"/>
          <w:sz w:val="22"/>
          <w:szCs w:val="22"/>
        </w:rPr>
      </w:pPr>
    </w:p>
    <w:p w:rsidR="002220F7" w:rsidRPr="00C8697C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:rsidR="002220F7" w:rsidRPr="00C8697C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:rsidR="002220F7" w:rsidRPr="00C8697C" w:rsidRDefault="002220F7" w:rsidP="002220F7">
      <w:pPr>
        <w:ind w:left="360"/>
        <w:jc w:val="right"/>
        <w:rPr>
          <w:rFonts w:ascii="Cambria" w:hAnsi="Cambria" w:cs="Arial"/>
          <w:sz w:val="22"/>
          <w:szCs w:val="22"/>
        </w:rPr>
      </w:pPr>
      <w:r w:rsidRPr="00C8697C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Predsjednik Općinskog vijeća:</w:t>
      </w:r>
    </w:p>
    <w:p w:rsidR="00BF448F" w:rsidRPr="00C8697C" w:rsidRDefault="002220F7" w:rsidP="00BE659D">
      <w:pPr>
        <w:ind w:left="360"/>
        <w:jc w:val="right"/>
        <w:rPr>
          <w:rFonts w:ascii="Cambria" w:hAnsi="Cambria" w:cs="Arial"/>
          <w:sz w:val="22"/>
          <w:szCs w:val="22"/>
        </w:rPr>
      </w:pP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</w:r>
      <w:r w:rsidRPr="00C8697C">
        <w:rPr>
          <w:rFonts w:ascii="Cambria" w:hAnsi="Cambria" w:cs="Arial"/>
          <w:sz w:val="22"/>
          <w:szCs w:val="22"/>
        </w:rPr>
        <w:tab/>
        <w:t xml:space="preserve">   Boris Dragičević, bacc.ing.agr.</w:t>
      </w:r>
    </w:p>
    <w:sectPr w:rsidR="00BF448F" w:rsidRPr="00C86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F7"/>
    <w:rsid w:val="002220F7"/>
    <w:rsid w:val="0032220D"/>
    <w:rsid w:val="00BE659D"/>
    <w:rsid w:val="00C8697C"/>
    <w:rsid w:val="00C9061A"/>
    <w:rsid w:val="00D26C3B"/>
    <w:rsid w:val="00FC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DB85"/>
  <w15:chartTrackingRefBased/>
  <w15:docId w15:val="{32418BE4-66D8-4BEC-B34A-64DC71C0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220F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220F7"/>
    <w:pPr>
      <w:keepNext/>
      <w:outlineLvl w:val="1"/>
    </w:pPr>
    <w:rPr>
      <w:rFonts w:ascii="Arial" w:hAnsi="Arial" w:cs="Arial"/>
      <w:i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220F7"/>
    <w:pPr>
      <w:keepNext/>
      <w:jc w:val="center"/>
      <w:outlineLvl w:val="2"/>
    </w:pPr>
    <w:rPr>
      <w:rFonts w:ascii="Arial" w:hAnsi="Arial" w:cs="Arial"/>
      <w:b/>
      <w:bCs/>
      <w:sz w:val="28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2220F7"/>
    <w:pPr>
      <w:keepNext/>
      <w:jc w:val="center"/>
      <w:outlineLvl w:val="3"/>
    </w:pPr>
    <w:rPr>
      <w:rFonts w:ascii="Tahoma" w:hAnsi="Tahoma" w:cs="Tahoma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220F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220F7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2220F7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2220F7"/>
    <w:rPr>
      <w:rFonts w:ascii="Tahoma" w:eastAsia="Times New Roman" w:hAnsi="Tahoma" w:cs="Tahoma"/>
      <w:sz w:val="40"/>
      <w:szCs w:val="20"/>
      <w:lang w:eastAsia="hr-HR"/>
    </w:rPr>
  </w:style>
  <w:style w:type="paragraph" w:customStyle="1" w:styleId="msonormal0">
    <w:name w:val="msonormal"/>
    <w:basedOn w:val="Normal"/>
    <w:rsid w:val="002220F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2220F7"/>
    <w:pPr>
      <w:jc w:val="center"/>
    </w:pPr>
    <w:rPr>
      <w:rFonts w:ascii="Tahoma" w:hAnsi="Tahoma" w:cs="Tahoma"/>
      <w:b/>
      <w:bCs/>
      <w:sz w:val="32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2220F7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2220F7"/>
    <w:pPr>
      <w:ind w:left="360"/>
      <w:jc w:val="both"/>
    </w:pPr>
    <w:rPr>
      <w:rFonts w:ascii="Tahoma" w:hAnsi="Tahoma" w:cs="Tahoma"/>
      <w:b/>
      <w:bCs/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2220F7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220F7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2220F7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2220F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2220F7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220F7"/>
    <w:pPr>
      <w:ind w:left="708"/>
    </w:pPr>
  </w:style>
  <w:style w:type="paragraph" w:customStyle="1" w:styleId="Standard">
    <w:name w:val="Standard"/>
    <w:rsid w:val="002220F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customStyle="1" w:styleId="TableContents">
    <w:name w:val="Table Contents"/>
    <w:basedOn w:val="Standard"/>
    <w:rsid w:val="002220F7"/>
    <w:pPr>
      <w:suppressLineNumbers/>
      <w:jc w:val="center"/>
    </w:pPr>
  </w:style>
  <w:style w:type="table" w:styleId="Jednostavnatablica3">
    <w:name w:val="Table Simple 3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atablica">
    <w:name w:val="Table Elegant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3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dcterms:created xsi:type="dcterms:W3CDTF">2020-05-14T12:31:00Z</dcterms:created>
  <dcterms:modified xsi:type="dcterms:W3CDTF">2020-05-14T12:31:00Z</dcterms:modified>
</cp:coreProperties>
</file>